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B48B2" w14:textId="02E7BFCA" w:rsidR="004752EE" w:rsidRPr="00683686" w:rsidRDefault="0013522B" w:rsidP="004752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Místní koeficienty 2023 a 2024</w:t>
      </w:r>
      <w:r w:rsidR="004752EE">
        <w:rPr>
          <w:rFonts w:ascii="Arial" w:hAnsi="Arial" w:cs="Arial"/>
          <w:b/>
          <w:bCs/>
          <w:u w:val="single"/>
          <w14:ligatures w14:val="standardContextual"/>
        </w:rPr>
        <w:t xml:space="preserve"> </w:t>
      </w:r>
      <w:r w:rsidR="004752EE" w:rsidRPr="00683686">
        <w:rPr>
          <w:rFonts w:ascii="Arial" w:hAnsi="Arial" w:cs="Arial"/>
          <w:b/>
          <w:u w:val="single"/>
        </w:rPr>
        <w:t>(10</w:t>
      </w:r>
      <w:r w:rsidR="004752EE">
        <w:rPr>
          <w:rFonts w:ascii="Arial" w:hAnsi="Arial" w:cs="Arial"/>
          <w:b/>
          <w:u w:val="single"/>
        </w:rPr>
        <w:t>9</w:t>
      </w:r>
      <w:r w:rsidR="004752EE" w:rsidRPr="00683686">
        <w:rPr>
          <w:rFonts w:ascii="Arial" w:hAnsi="Arial" w:cs="Arial"/>
          <w:b/>
          <w:u w:val="single"/>
        </w:rPr>
        <w:t xml:space="preserve">/24) </w:t>
      </w:r>
    </w:p>
    <w:p w14:paraId="5F20C056" w14:textId="77777777" w:rsidR="004752EE" w:rsidRPr="00E42C36" w:rsidRDefault="004752EE" w:rsidP="004752EE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67F7DC2" w14:textId="77777777" w:rsidR="004752EE" w:rsidRPr="000B0B3F" w:rsidRDefault="004752EE" w:rsidP="004752EE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64083F23" w14:textId="594AD454" w:rsidR="004752EE" w:rsidRPr="00A660D7" w:rsidRDefault="004752EE" w:rsidP="004752EE">
      <w:pPr>
        <w:jc w:val="both"/>
        <w:rPr>
          <w:rFonts w:ascii="Arial" w:eastAsia="Times New Roman" w:hAnsi="Arial" w:cs="Arial"/>
        </w:rPr>
      </w:pPr>
      <w:r w:rsidRPr="00A660D7">
        <w:rPr>
          <w:rFonts w:ascii="Arial" w:hAnsi="Arial" w:cs="Arial"/>
          <w:color w:val="212529"/>
          <w14:ligatures w14:val="standardContextual"/>
        </w:rPr>
        <w:t xml:space="preserve">Žádám </w:t>
      </w:r>
      <w:r>
        <w:rPr>
          <w:rFonts w:ascii="ArialMT" w:hAnsi="ArialMT" w:cs="ArialMT"/>
          <w14:ligatures w14:val="standardContextual"/>
        </w:rPr>
        <w:t xml:space="preserve">poskytnutí </w:t>
      </w:r>
      <w:r w:rsidR="0013522B">
        <w:rPr>
          <w:rFonts w:ascii="ArialMT" w:hAnsi="ArialMT" w:cs="ArialMT"/>
          <w14:ligatures w14:val="standardContextual"/>
        </w:rPr>
        <w:t>seznamu obcí, které uplatňovaly či uplatňují místní koeficient v letech 2023 a 202</w:t>
      </w:r>
      <w:r w:rsidR="00A83685">
        <w:rPr>
          <w:rFonts w:ascii="ArialMT" w:hAnsi="ArialMT" w:cs="ArialMT"/>
          <w14:ligatures w14:val="standardContextual"/>
        </w:rPr>
        <w:t>4</w:t>
      </w:r>
      <w:r w:rsidR="0013522B">
        <w:rPr>
          <w:rFonts w:ascii="ArialMT" w:hAnsi="ArialMT" w:cs="ArialMT"/>
          <w14:ligatures w14:val="standardContextual"/>
        </w:rPr>
        <w:t>.</w:t>
      </w:r>
    </w:p>
    <w:p w14:paraId="450BFF70" w14:textId="77777777" w:rsidR="004752EE" w:rsidRDefault="004752EE" w:rsidP="004752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</w:rPr>
      </w:pPr>
      <w:r w:rsidRPr="00404A9F">
        <w:rPr>
          <w:rFonts w:ascii="Arial" w:hAnsi="Arial" w:cs="Arial"/>
          <w:b/>
          <w:u w:val="single"/>
        </w:rPr>
        <w:t xml:space="preserve">Odpověď: </w:t>
      </w:r>
    </w:p>
    <w:p w14:paraId="78533AE2" w14:textId="77777777" w:rsidR="004752EE" w:rsidRPr="0013522B" w:rsidRDefault="004752EE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u w:val="single"/>
        </w:rPr>
      </w:pPr>
    </w:p>
    <w:p w14:paraId="299BF945" w14:textId="422B027D" w:rsidR="0013522B" w:rsidRPr="0013522B" w:rsidRDefault="004752EE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14:ligatures w14:val="standardContextual"/>
        </w:rPr>
      </w:pPr>
      <w:r w:rsidRPr="0013522B">
        <w:rPr>
          <w:rFonts w:ascii="Arial" w:hAnsi="Arial" w:cs="Arial"/>
          <w:bCs/>
        </w:rPr>
        <w:t>Viz příloha.</w:t>
      </w:r>
    </w:p>
    <w:p w14:paraId="5FB69FFC" w14:textId="77777777" w:rsidR="0013522B" w:rsidRPr="0013522B" w:rsidRDefault="0013522B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14:ligatures w14:val="standardContextual"/>
        </w:rPr>
      </w:pPr>
      <w:r w:rsidRPr="0013522B">
        <w:rPr>
          <w:rFonts w:ascii="Arial" w:hAnsi="Arial" w:cs="Arial"/>
          <w:color w:val="000000"/>
          <w14:ligatures w14:val="standardContextual"/>
        </w:rPr>
        <w:t>Závěrem nutno sdělit, že místní koeficienty za jednotlivé roky lze získat i z číselníku zde:</w:t>
      </w:r>
    </w:p>
    <w:p w14:paraId="7C24712B" w14:textId="77777777" w:rsidR="0013522B" w:rsidRPr="0013522B" w:rsidRDefault="0013522B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1F497D"/>
          <w14:ligatures w14:val="standardContextual"/>
        </w:rPr>
      </w:pPr>
      <w:r w:rsidRPr="0013522B">
        <w:rPr>
          <w:rFonts w:ascii="Arial" w:hAnsi="Arial" w:cs="Arial"/>
          <w:color w:val="0000FF"/>
          <w14:ligatures w14:val="standardContextual"/>
        </w:rPr>
        <w:t>https://adisspr.mfcr.cz/mepo/pub/api/ciselniky/soubor/koef_mistni</w:t>
      </w:r>
      <w:r w:rsidRPr="0013522B">
        <w:rPr>
          <w:rFonts w:ascii="Arial" w:hAnsi="Arial" w:cs="Arial"/>
          <w:color w:val="1F497D"/>
          <w14:ligatures w14:val="standardContextual"/>
        </w:rPr>
        <w:t>.</w:t>
      </w:r>
    </w:p>
    <w:p w14:paraId="1D166AAC" w14:textId="77777777" w:rsidR="0013522B" w:rsidRPr="0013522B" w:rsidRDefault="0013522B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14:ligatures w14:val="standardContextual"/>
        </w:rPr>
      </w:pPr>
      <w:r w:rsidRPr="0013522B">
        <w:rPr>
          <w:rFonts w:ascii="Arial" w:hAnsi="Arial" w:cs="Arial"/>
          <w:color w:val="000000"/>
          <w14:ligatures w14:val="standardContextual"/>
        </w:rPr>
        <w:t>Vysvětlení položek je dostupné zde:</w:t>
      </w:r>
    </w:p>
    <w:p w14:paraId="39BE063B" w14:textId="0006F944" w:rsidR="004752EE" w:rsidRPr="0013522B" w:rsidRDefault="0013522B" w:rsidP="0013522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u w:val="single"/>
        </w:rPr>
      </w:pPr>
      <w:r w:rsidRPr="0013522B">
        <w:rPr>
          <w:rFonts w:ascii="Arial" w:hAnsi="Arial" w:cs="Arial"/>
          <w:color w:val="0000FF"/>
          <w14:ligatures w14:val="standardContextual"/>
        </w:rPr>
        <w:t>https://adisspr.mfcr.cz/pmd/dokumentace/ciselniky/popis/koef_mistni</w:t>
      </w:r>
      <w:r w:rsidRPr="0013522B">
        <w:rPr>
          <w:rFonts w:ascii="Arial" w:hAnsi="Arial" w:cs="Arial"/>
          <w:color w:val="000000"/>
          <w14:ligatures w14:val="standardContextual"/>
        </w:rPr>
        <w:t>.</w:t>
      </w:r>
    </w:p>
    <w:sectPr w:rsidR="004752EE" w:rsidRPr="0013522B" w:rsidSect="0047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EE"/>
    <w:rsid w:val="0013522B"/>
    <w:rsid w:val="001E1838"/>
    <w:rsid w:val="004752EE"/>
    <w:rsid w:val="008A4FD7"/>
    <w:rsid w:val="00A8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94F6"/>
  <w15:chartTrackingRefBased/>
  <w15:docId w15:val="{72963218-8AF6-451C-9FDC-6EA2E258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52EE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475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3</cp:revision>
  <dcterms:created xsi:type="dcterms:W3CDTF">2025-01-21T12:34:00Z</dcterms:created>
  <dcterms:modified xsi:type="dcterms:W3CDTF">2025-01-22T05:53:00Z</dcterms:modified>
</cp:coreProperties>
</file>